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DD9" w:rsidRDefault="00A534FE">
      <w:pPr>
        <w:spacing w:after="0" w:line="240" w:lineRule="auto"/>
        <w:rPr>
          <w:rFonts w:ascii="Arial" w:hAnsi="Arial" w:cs="Arial"/>
          <w:b/>
          <w:bCs/>
          <w:i/>
          <w:iCs/>
          <w:color w:val="595959"/>
          <w:sz w:val="32"/>
          <w:szCs w:val="32"/>
        </w:rPr>
      </w:pPr>
      <w:r>
        <w:rPr>
          <w:rFonts w:ascii="Arial" w:hAnsi="Arial" w:cs="Arial"/>
          <w:b/>
          <w:bCs/>
          <w:i/>
          <w:iCs/>
          <w:noProof/>
          <w:color w:val="595959"/>
          <w:sz w:val="32"/>
          <w:szCs w:val="32"/>
          <w:lang w:eastAsia="ru-RU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page">
              <wp:posOffset>1670050</wp:posOffset>
            </wp:positionH>
            <wp:positionV relativeFrom="paragraph">
              <wp:posOffset>-815340</wp:posOffset>
            </wp:positionV>
            <wp:extent cx="5940425" cy="2412365"/>
            <wp:effectExtent l="0" t="0" r="0" b="0"/>
            <wp:wrapNone/>
            <wp:docPr id="7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i/>
          <w:iCs/>
          <w:noProof/>
          <w:color w:val="595959"/>
          <w:sz w:val="32"/>
          <w:szCs w:val="32"/>
          <w:lang w:eastAsia="ru-RU"/>
        </w:rPr>
        <w:drawing>
          <wp:inline distT="0" distB="0" distL="114300" distR="114300">
            <wp:extent cx="2352675" cy="488055"/>
            <wp:effectExtent l="0" t="0" r="0" b="0"/>
            <wp:docPr id="7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48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DD9" w:rsidRDefault="00A534FE">
      <w:pPr>
        <w:spacing w:after="240" w:line="240" w:lineRule="auto"/>
        <w:rPr>
          <w:rFonts w:ascii="Arial" w:hAnsi="Arial" w:cs="Arial"/>
          <w:b/>
          <w:color w:val="808080"/>
          <w:sz w:val="24"/>
          <w:szCs w:val="24"/>
        </w:rPr>
      </w:pPr>
      <w:r>
        <w:rPr>
          <w:rFonts w:ascii="Arial" w:hAnsi="Arial" w:cs="Arial"/>
          <w:b/>
          <w:color w:val="808080"/>
        </w:rPr>
        <w:t xml:space="preserve">                  </w:t>
      </w:r>
    </w:p>
    <w:p w:rsidR="00734DD9" w:rsidRDefault="00734DD9">
      <w:pPr>
        <w:spacing w:after="0"/>
        <w:rPr>
          <w:rFonts w:ascii="Arial" w:hAnsi="Arial" w:cs="Arial"/>
          <w:b/>
          <w:bCs/>
          <w:i/>
          <w:iCs/>
          <w:color w:val="595959"/>
          <w:sz w:val="32"/>
          <w:szCs w:val="32"/>
        </w:rPr>
      </w:pPr>
    </w:p>
    <w:p w:rsidR="00734DD9" w:rsidRDefault="00734DD9">
      <w:pPr>
        <w:spacing w:after="0"/>
        <w:rPr>
          <w:rFonts w:ascii="Arial" w:hAnsi="Arial" w:cs="Arial"/>
          <w:b/>
          <w:bCs/>
          <w:i/>
          <w:iCs/>
          <w:color w:val="595959"/>
          <w:sz w:val="32"/>
          <w:szCs w:val="32"/>
        </w:rPr>
      </w:pPr>
    </w:p>
    <w:p w:rsidR="00734DD9" w:rsidRDefault="00A534FE">
      <w:pPr>
        <w:spacing w:after="0" w:line="240" w:lineRule="auto"/>
        <w:rPr>
          <w:rFonts w:ascii="Arial" w:hAnsi="Arial" w:cs="Arial"/>
          <w:b/>
          <w:bCs/>
          <w:i/>
          <w:iCs/>
          <w:color w:val="595959" w:themeColor="text1" w:themeTint="A6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595959" w:themeColor="text1" w:themeTint="A6"/>
          <w:sz w:val="32"/>
          <w:szCs w:val="32"/>
        </w:rPr>
        <w:t>КОНКУРС</w:t>
      </w:r>
    </w:p>
    <w:p w:rsidR="00734DD9" w:rsidRDefault="00A534FE">
      <w:pPr>
        <w:spacing w:after="0" w:line="240" w:lineRule="auto"/>
        <w:rPr>
          <w:rFonts w:ascii="Arial" w:hAnsi="Arial" w:cs="Arial"/>
          <w:b/>
          <w:i/>
          <w:iCs/>
          <w:color w:val="0070C0"/>
          <w:sz w:val="42"/>
          <w:szCs w:val="42"/>
        </w:rPr>
      </w:pPr>
      <w:r>
        <w:rPr>
          <w:rFonts w:ascii="Arial" w:hAnsi="Arial" w:cs="Arial"/>
          <w:b/>
          <w:i/>
          <w:iCs/>
          <w:color w:val="0070C0"/>
          <w:sz w:val="42"/>
          <w:szCs w:val="42"/>
        </w:rPr>
        <w:t>«АРКТИЧЕСКИЙ ХАКАТОН»</w:t>
      </w:r>
    </w:p>
    <w:p w:rsidR="00734DD9" w:rsidRDefault="00A534FE">
      <w:pPr>
        <w:spacing w:after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color w:val="808080" w:themeColor="background1" w:themeShade="80"/>
        </w:rPr>
        <w:t>г. Мурманск, 24 апреля 2024 г</w:t>
      </w:r>
      <w:r>
        <w:rPr>
          <w:rFonts w:ascii="Arial" w:hAnsi="Arial" w:cs="Arial"/>
          <w:b/>
          <w:color w:val="808080" w:themeColor="background1" w:themeShade="80"/>
          <w:sz w:val="24"/>
          <w:szCs w:val="24"/>
        </w:rPr>
        <w:t>.</w:t>
      </w:r>
    </w:p>
    <w:p w:rsidR="00734DD9" w:rsidRDefault="00A534FE">
      <w:pPr>
        <w:spacing w:after="0"/>
        <w:rPr>
          <w:rFonts w:ascii="Arial" w:hAnsi="Arial" w:cs="Arial"/>
          <w:i/>
          <w:iCs/>
          <w:color w:val="000000"/>
          <w:spacing w:val="-6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137795</wp:posOffset>
                </wp:positionV>
                <wp:extent cx="6225540" cy="933450"/>
                <wp:effectExtent l="0" t="0" r="0" b="0"/>
                <wp:wrapNone/>
                <wp:docPr id="7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25540" cy="9334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dgm="http://schemas.openxmlformats.org/drawingml/2006/diagram" xmlns:aink="http://schemas.microsoft.com/office/drawing/2016/ink"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shape id="7BF705C0-7FBE-66C1-81211BBB50A2" coordsize="21600,21600" style="position:absolute;width:490.2pt;height:73.5pt;mso-width-percent:0;mso-width-relative:page;mso-height-percent:0;mso-height-relative:page;margin-top:10.85pt;margin-left:-10.8pt;mso-wrap-distance-left:9pt;mso-wrap-distance-right:9pt;mso-wrap-distance-top:0pt;mso-wrap-distance-bottom:0pt;rotation:0.000000;z-index:251650560;" fillcolor="#f2f2f2" stroked="f" o:spt="1" path="m0,0 l0,21600 r21600,0 l21600,0 x e">
                <w10:wrap side="both"/>
                <v:fill type="solid" color="#f2f2f2" opacity="1.000000"/>
                <o:lock/>
              </v:shape>
            </w:pict>
          </mc:Fallback>
        </mc:AlternateContent>
      </w:r>
    </w:p>
    <w:p w:rsidR="00734DD9" w:rsidRDefault="00A534FE">
      <w:pPr>
        <w:spacing w:after="0"/>
        <w:ind w:firstLine="454"/>
        <w:jc w:val="both"/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</w:pPr>
      <w:r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>Кафедра экономики и управления Института креативных индустрий и предпринимательства Мурманского арктического университета (МАУ)</w:t>
      </w:r>
      <w:r w:rsidR="00A354D5"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 xml:space="preserve">, обучающиеся 3 курса направления Менеджмент (Логистика и управление предприятием) </w:t>
      </w:r>
      <w:r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 xml:space="preserve"> приглаш</w:t>
      </w:r>
      <w:r w:rsidR="00A354D5"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>аю</w:t>
      </w:r>
      <w:r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 xml:space="preserve">т обучающихся 11 классов </w:t>
      </w:r>
      <w:r w:rsidR="00336937"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>образовательных организаций город</w:t>
      </w:r>
      <w:r w:rsidR="00DE7756"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>а</w:t>
      </w:r>
      <w:r w:rsidR="00336937"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 xml:space="preserve"> Мурманска и Мурманской области и 1-</w:t>
      </w:r>
      <w:r w:rsidR="00A354D5"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>2</w:t>
      </w:r>
      <w:r w:rsidR="00336937"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 xml:space="preserve"> курсов МАУ </w:t>
      </w:r>
      <w:r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>принять участие в конкурсе-интеллектуальной игре «Арктический хакатон» в рамках Всероссийского научно-практического комплексного научного мероприятия «Студенческое измерение современного и будущего Арктики» Мурманского всероссийского студенческого научного форума МАУ.</w:t>
      </w:r>
    </w:p>
    <w:p w:rsidR="00734DD9" w:rsidRDefault="00734DD9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</w:p>
    <w:p w:rsidR="00734DD9" w:rsidRDefault="00A534FE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  <w:r>
        <w:rPr>
          <w:rFonts w:ascii="Arial" w:hAnsi="Arial" w:cs="Arial"/>
          <w:b/>
          <w:i/>
          <w:iCs/>
          <w:color w:val="0070C0"/>
          <w:sz w:val="28"/>
          <w:szCs w:val="28"/>
        </w:rPr>
        <w:t>ЦЕЛЬ ПРОВЕДЕНИЯ КОНКУРСА</w:t>
      </w:r>
    </w:p>
    <w:p w:rsidR="00CF0CA3" w:rsidRDefault="00A534FE">
      <w:pPr>
        <w:spacing w:after="0"/>
        <w:ind w:firstLine="454"/>
        <w:jc w:val="both"/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</w:pPr>
      <w:r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 xml:space="preserve">Основная цель проведения </w:t>
      </w:r>
      <w:r w:rsidR="00CF0CA3"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>конкурса</w:t>
      </w:r>
      <w:r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 xml:space="preserve"> "Арктический хакатон" - разработка продукта, согласно заданным условиям.</w:t>
      </w:r>
      <w:r w:rsidR="00CF0CA3"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 xml:space="preserve"> </w:t>
      </w:r>
    </w:p>
    <w:p w:rsidR="00734DD9" w:rsidRDefault="00A534FE">
      <w:pPr>
        <w:spacing w:after="0"/>
        <w:ind w:firstLine="454"/>
        <w:jc w:val="both"/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</w:pPr>
      <w:r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 xml:space="preserve">Данный </w:t>
      </w:r>
      <w:r w:rsidR="00336937"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>формат проведения</w:t>
      </w:r>
      <w:r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 xml:space="preserve"> </w:t>
      </w:r>
      <w:r w:rsidR="00336937"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>научно-</w:t>
      </w:r>
      <w:r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>исследовательского мероприятия позволит обучающимися получить новые знания относительно транспортно</w:t>
      </w:r>
      <w:r w:rsidR="00336937"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>й отрасли</w:t>
      </w:r>
      <w:r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 xml:space="preserve"> </w:t>
      </w:r>
      <w:r w:rsidR="00336937"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>России</w:t>
      </w:r>
      <w:r w:rsidR="00336937" w:rsidRPr="00336937"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 xml:space="preserve"> и работе главных градообразующих предприятий</w:t>
      </w:r>
      <w:r w:rsidR="00336937"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 xml:space="preserve"> </w:t>
      </w:r>
      <w:r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 xml:space="preserve">Мурманской области. </w:t>
      </w:r>
    </w:p>
    <w:p w:rsidR="00734DD9" w:rsidRDefault="00734DD9">
      <w:pPr>
        <w:spacing w:after="0"/>
        <w:jc w:val="both"/>
        <w:rPr>
          <w:rFonts w:ascii="Arial" w:hAnsi="Arial" w:cs="Arial"/>
          <w:b/>
          <w:color w:val="004E7D"/>
          <w:sz w:val="32"/>
          <w:szCs w:val="36"/>
        </w:rPr>
      </w:pPr>
    </w:p>
    <w:p w:rsidR="00A354D5" w:rsidRDefault="00A354D5" w:rsidP="00A354D5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  <w:r>
        <w:rPr>
          <w:rFonts w:ascii="Arial" w:hAnsi="Arial" w:cs="Arial"/>
          <w:b/>
          <w:i/>
          <w:iCs/>
          <w:color w:val="0070C0"/>
          <w:sz w:val="28"/>
          <w:szCs w:val="28"/>
        </w:rPr>
        <w:t>ПРОГРАММНЫЙ и ОРГАНИЗАЦИОННЫЙ КОМИТЕТ КОНКУРСА</w:t>
      </w:r>
    </w:p>
    <w:p w:rsidR="0005632B" w:rsidRDefault="0005632B" w:rsidP="0005632B">
      <w:pPr>
        <w:spacing w:after="0" w:line="240" w:lineRule="auto"/>
        <w:jc w:val="both"/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</w:pPr>
    </w:p>
    <w:p w:rsidR="0005632B" w:rsidRDefault="0005632B" w:rsidP="0005632B">
      <w:pPr>
        <w:spacing w:after="0" w:line="240" w:lineRule="auto"/>
        <w:jc w:val="both"/>
        <w:rPr>
          <w:rFonts w:ascii="Arial" w:eastAsia="Times New Roman" w:hAnsi="Arial" w:cs="Arial"/>
          <w:spacing w:val="-10"/>
          <w:sz w:val="28"/>
          <w:szCs w:val="28"/>
          <w:lang w:eastAsia="ar-SA"/>
        </w:rPr>
      </w:pPr>
      <w:r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>Суханов И.Д.</w:t>
      </w:r>
      <w:r w:rsidRPr="0005632B">
        <w:rPr>
          <w:rFonts w:ascii="Arial" w:eastAsia="Times New Roman" w:hAnsi="Arial" w:cs="Arial"/>
          <w:spacing w:val="-10"/>
          <w:sz w:val="28"/>
          <w:szCs w:val="28"/>
          <w:lang w:eastAsia="ar-SA"/>
        </w:rPr>
        <w:t xml:space="preserve"> -</w:t>
      </w:r>
      <w:r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 xml:space="preserve"> </w:t>
      </w:r>
      <w:r w:rsidRPr="0005632B">
        <w:rPr>
          <w:rFonts w:ascii="Arial" w:eastAsia="Times New Roman" w:hAnsi="Arial" w:cs="Arial"/>
          <w:spacing w:val="-10"/>
          <w:sz w:val="28"/>
          <w:szCs w:val="28"/>
          <w:lang w:eastAsia="ar-SA"/>
        </w:rPr>
        <w:t>Генеральный директор ООО «Научно-производственная Компания «Прогресс»</w:t>
      </w:r>
    </w:p>
    <w:p w:rsidR="0005632B" w:rsidRPr="0005632B" w:rsidRDefault="0005632B" w:rsidP="0005632B">
      <w:pPr>
        <w:spacing w:after="0" w:line="240" w:lineRule="auto"/>
        <w:jc w:val="both"/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</w:pPr>
    </w:p>
    <w:p w:rsidR="0005632B" w:rsidRDefault="0005632B" w:rsidP="0005632B">
      <w:pPr>
        <w:spacing w:after="0" w:line="240" w:lineRule="auto"/>
        <w:jc w:val="both"/>
        <w:rPr>
          <w:rFonts w:ascii="Arial" w:eastAsia="Times New Roman" w:hAnsi="Arial" w:cs="Arial"/>
          <w:spacing w:val="-10"/>
          <w:sz w:val="28"/>
          <w:szCs w:val="28"/>
          <w:lang w:eastAsia="ar-SA"/>
        </w:rPr>
      </w:pPr>
      <w:r w:rsidRPr="0005632B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>Панов А.Ю.</w:t>
      </w:r>
      <w:r>
        <w:rPr>
          <w:rFonts w:ascii="Arial" w:eastAsia="Times New Roman" w:hAnsi="Arial" w:cs="Arial"/>
          <w:spacing w:val="-10"/>
          <w:sz w:val="28"/>
          <w:szCs w:val="28"/>
          <w:lang w:eastAsia="ar-SA"/>
        </w:rPr>
        <w:t xml:space="preserve"> – </w:t>
      </w:r>
      <w:r w:rsidRPr="0005632B">
        <w:rPr>
          <w:rFonts w:ascii="Arial" w:eastAsia="Times New Roman" w:hAnsi="Arial" w:cs="Arial"/>
          <w:spacing w:val="-10"/>
          <w:sz w:val="28"/>
          <w:szCs w:val="28"/>
          <w:lang w:eastAsia="ar-SA"/>
        </w:rPr>
        <w:t>Генеральный директор ООО «Кольская ВЭС»</w:t>
      </w:r>
    </w:p>
    <w:p w:rsidR="0005632B" w:rsidRDefault="0005632B" w:rsidP="0005632B">
      <w:pPr>
        <w:spacing w:after="0" w:line="240" w:lineRule="auto"/>
        <w:jc w:val="both"/>
        <w:rPr>
          <w:rFonts w:ascii="Arial" w:eastAsia="Times New Roman" w:hAnsi="Arial" w:cs="Arial"/>
          <w:spacing w:val="-10"/>
          <w:sz w:val="28"/>
          <w:szCs w:val="28"/>
          <w:lang w:eastAsia="ar-SA"/>
        </w:rPr>
      </w:pPr>
    </w:p>
    <w:p w:rsidR="0005632B" w:rsidRDefault="0005632B" w:rsidP="0005632B">
      <w:pPr>
        <w:spacing w:after="0" w:line="240" w:lineRule="auto"/>
        <w:jc w:val="both"/>
        <w:rPr>
          <w:rFonts w:ascii="Arial" w:eastAsia="Times New Roman" w:hAnsi="Arial" w:cs="Arial"/>
          <w:spacing w:val="-10"/>
          <w:sz w:val="28"/>
          <w:szCs w:val="28"/>
          <w:lang w:eastAsia="ar-SA"/>
        </w:rPr>
      </w:pPr>
      <w:r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>Щебарова Н.Н.</w:t>
      </w:r>
      <w:r>
        <w:rPr>
          <w:rFonts w:ascii="Arial" w:eastAsia="Times New Roman" w:hAnsi="Arial" w:cs="Arial"/>
          <w:spacing w:val="-10"/>
          <w:sz w:val="28"/>
          <w:szCs w:val="28"/>
          <w:lang w:eastAsia="ar-SA"/>
        </w:rPr>
        <w:t>, д-р экон. наук, профессор, профессор, заведующий кафедры экономики и управления ИКИиП МАУ (</w:t>
      </w:r>
      <w:r w:rsidR="00A354D5">
        <w:rPr>
          <w:rFonts w:ascii="Arial" w:eastAsia="Times New Roman" w:hAnsi="Arial" w:cs="Arial"/>
          <w:spacing w:val="-10"/>
          <w:sz w:val="28"/>
          <w:szCs w:val="28"/>
          <w:lang w:eastAsia="ar-SA"/>
        </w:rPr>
        <w:t>П</w:t>
      </w:r>
      <w:r>
        <w:rPr>
          <w:rFonts w:ascii="Arial" w:eastAsia="Times New Roman" w:hAnsi="Arial" w:cs="Arial"/>
          <w:spacing w:val="-10"/>
          <w:sz w:val="28"/>
          <w:szCs w:val="28"/>
          <w:lang w:eastAsia="ar-SA"/>
        </w:rPr>
        <w:t>редседатель, эксперт-член жюри);</w:t>
      </w:r>
    </w:p>
    <w:p w:rsidR="0005632B" w:rsidRDefault="0005632B" w:rsidP="0005632B">
      <w:pPr>
        <w:spacing w:after="0" w:line="240" w:lineRule="auto"/>
        <w:jc w:val="both"/>
        <w:rPr>
          <w:rFonts w:ascii="Arial" w:eastAsia="Times New Roman" w:hAnsi="Arial" w:cs="Arial"/>
          <w:spacing w:val="-10"/>
          <w:sz w:val="28"/>
          <w:szCs w:val="28"/>
          <w:lang w:eastAsia="ar-SA"/>
        </w:rPr>
      </w:pPr>
    </w:p>
    <w:p w:rsidR="0005632B" w:rsidRDefault="0005632B" w:rsidP="0005632B">
      <w:pPr>
        <w:spacing w:after="0" w:line="240" w:lineRule="auto"/>
        <w:jc w:val="both"/>
        <w:rPr>
          <w:rFonts w:ascii="Arial" w:eastAsia="Times New Roman" w:hAnsi="Arial" w:cs="Arial"/>
          <w:spacing w:val="-10"/>
          <w:sz w:val="28"/>
          <w:szCs w:val="28"/>
          <w:lang w:eastAsia="ar-SA"/>
        </w:rPr>
      </w:pPr>
      <w:r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>Уткова М.А.</w:t>
      </w:r>
      <w:r>
        <w:rPr>
          <w:rFonts w:ascii="Arial" w:eastAsia="Times New Roman" w:hAnsi="Arial" w:cs="Arial"/>
          <w:spacing w:val="-10"/>
          <w:sz w:val="28"/>
          <w:szCs w:val="28"/>
          <w:lang w:eastAsia="ar-SA"/>
        </w:rPr>
        <w:t>, канд. экон. наук, доцент кафедры экономики и управления ИКИиП МАУ (</w:t>
      </w:r>
      <w:r w:rsidR="00A354D5">
        <w:rPr>
          <w:rFonts w:ascii="Arial" w:eastAsia="Times New Roman" w:hAnsi="Arial" w:cs="Arial"/>
          <w:spacing w:val="-10"/>
          <w:sz w:val="28"/>
          <w:szCs w:val="28"/>
          <w:lang w:eastAsia="ar-SA"/>
        </w:rPr>
        <w:t>З</w:t>
      </w:r>
      <w:r>
        <w:rPr>
          <w:rFonts w:ascii="Arial" w:eastAsia="Times New Roman" w:hAnsi="Arial" w:cs="Arial"/>
          <w:spacing w:val="-10"/>
          <w:sz w:val="28"/>
          <w:szCs w:val="28"/>
          <w:lang w:eastAsia="ar-SA"/>
        </w:rPr>
        <w:t xml:space="preserve">ам. </w:t>
      </w:r>
      <w:r w:rsidR="00A354D5">
        <w:rPr>
          <w:rFonts w:ascii="Arial" w:eastAsia="Times New Roman" w:hAnsi="Arial" w:cs="Arial"/>
          <w:spacing w:val="-10"/>
          <w:sz w:val="28"/>
          <w:szCs w:val="28"/>
          <w:lang w:eastAsia="ar-SA"/>
        </w:rPr>
        <w:t>п</w:t>
      </w:r>
      <w:r>
        <w:rPr>
          <w:rFonts w:ascii="Arial" w:eastAsia="Times New Roman" w:hAnsi="Arial" w:cs="Arial"/>
          <w:spacing w:val="-10"/>
          <w:sz w:val="28"/>
          <w:szCs w:val="28"/>
          <w:lang w:eastAsia="ar-SA"/>
        </w:rPr>
        <w:t>редседателя, эксперт-член жюри);</w:t>
      </w:r>
    </w:p>
    <w:p w:rsidR="0005632B" w:rsidRDefault="0005632B" w:rsidP="0005632B">
      <w:pPr>
        <w:spacing w:after="0" w:line="240" w:lineRule="auto"/>
        <w:jc w:val="both"/>
        <w:rPr>
          <w:rFonts w:ascii="Arial" w:eastAsia="Times New Roman" w:hAnsi="Arial" w:cs="Arial"/>
          <w:spacing w:val="-10"/>
          <w:sz w:val="28"/>
          <w:szCs w:val="28"/>
          <w:lang w:eastAsia="ar-SA"/>
        </w:rPr>
      </w:pPr>
    </w:p>
    <w:p w:rsidR="0005632B" w:rsidRDefault="0005632B" w:rsidP="0005632B">
      <w:pPr>
        <w:spacing w:after="0" w:line="240" w:lineRule="auto"/>
        <w:jc w:val="both"/>
        <w:rPr>
          <w:rFonts w:ascii="Arial" w:eastAsia="Times New Roman" w:hAnsi="Arial" w:cs="Arial"/>
          <w:spacing w:val="-10"/>
          <w:sz w:val="28"/>
          <w:szCs w:val="28"/>
          <w:lang w:eastAsia="ar-SA"/>
        </w:rPr>
      </w:pPr>
      <w:r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lastRenderedPageBreak/>
        <w:t>Кузьменко В.М.</w:t>
      </w:r>
      <w:r>
        <w:rPr>
          <w:rFonts w:ascii="Arial" w:eastAsia="Times New Roman" w:hAnsi="Arial" w:cs="Arial"/>
          <w:spacing w:val="-10"/>
          <w:sz w:val="28"/>
          <w:szCs w:val="28"/>
          <w:lang w:eastAsia="ar-SA"/>
        </w:rPr>
        <w:t>, канд. экон. наук, доцент, доцент кафедры экономики и управления ИКИиП МАУ (эксперт-член жюри);</w:t>
      </w:r>
    </w:p>
    <w:p w:rsidR="0005632B" w:rsidRDefault="0005632B" w:rsidP="0005632B">
      <w:pPr>
        <w:spacing w:after="0" w:line="240" w:lineRule="auto"/>
        <w:jc w:val="both"/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</w:pPr>
    </w:p>
    <w:p w:rsidR="0005632B" w:rsidRDefault="00C70906" w:rsidP="0005632B">
      <w:pPr>
        <w:spacing w:after="0" w:line="240" w:lineRule="auto"/>
        <w:jc w:val="both"/>
        <w:rPr>
          <w:rFonts w:ascii="Arial" w:eastAsia="Times New Roman" w:hAnsi="Arial" w:cs="Arial"/>
          <w:spacing w:val="-10"/>
          <w:sz w:val="28"/>
          <w:szCs w:val="28"/>
          <w:lang w:eastAsia="ar-SA"/>
        </w:rPr>
      </w:pPr>
      <w:r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>Тропникова Н.Л</w:t>
      </w:r>
      <w:r w:rsidR="0005632B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>.</w:t>
      </w:r>
      <w:r w:rsidR="0005632B">
        <w:rPr>
          <w:rFonts w:ascii="Arial" w:eastAsia="Times New Roman" w:hAnsi="Arial" w:cs="Arial"/>
          <w:spacing w:val="-10"/>
          <w:sz w:val="28"/>
          <w:szCs w:val="28"/>
          <w:lang w:eastAsia="ar-SA"/>
        </w:rPr>
        <w:t>, канд. экон. наук, доцент кафедры экономики и управления ИКИиП МАУ (эксперт-член жюри).</w:t>
      </w:r>
    </w:p>
    <w:p w:rsidR="00734DD9" w:rsidRDefault="00A534FE" w:rsidP="00D065E5">
      <w:pPr>
        <w:spacing w:after="120" w:line="240" w:lineRule="auto"/>
        <w:jc w:val="both"/>
        <w:rPr>
          <w:rFonts w:ascii="Arial" w:eastAsia="Times New Roman" w:hAnsi="Arial" w:cs="Arial"/>
          <w:spacing w:val="-10"/>
          <w:sz w:val="28"/>
          <w:szCs w:val="28"/>
          <w:lang w:eastAsia="ar-SA"/>
        </w:rPr>
      </w:pPr>
      <w:r>
        <w:rPr>
          <w:rFonts w:ascii="Arial" w:hAnsi="Arial" w:cs="Arial"/>
          <w:b/>
          <w:bCs/>
          <w:i/>
          <w:iCs/>
          <w:noProof/>
          <w:color w:val="595959"/>
          <w:sz w:val="32"/>
          <w:szCs w:val="32"/>
          <w:lang w:eastAsia="ru-RU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page">
              <wp:posOffset>1660525</wp:posOffset>
            </wp:positionH>
            <wp:positionV relativeFrom="paragraph">
              <wp:posOffset>-775335</wp:posOffset>
            </wp:positionV>
            <wp:extent cx="5940425" cy="2412365"/>
            <wp:effectExtent l="0" t="0" r="0" b="0"/>
            <wp:wrapNone/>
            <wp:docPr id="7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4DD9" w:rsidRDefault="00734DD9">
      <w:pPr>
        <w:spacing w:after="0" w:line="240" w:lineRule="auto"/>
        <w:jc w:val="both"/>
        <w:rPr>
          <w:rFonts w:ascii="Arial" w:eastAsia="Times New Roman" w:hAnsi="Arial" w:cs="Arial"/>
          <w:spacing w:val="-10"/>
          <w:sz w:val="28"/>
          <w:szCs w:val="28"/>
          <w:lang w:eastAsia="ar-SA"/>
        </w:rPr>
      </w:pPr>
    </w:p>
    <w:p w:rsidR="00734DD9" w:rsidRDefault="00A534FE" w:rsidP="00336937">
      <w:pPr>
        <w:spacing w:after="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  <w:r>
        <w:rPr>
          <w:rFonts w:ascii="Arial" w:hAnsi="Arial" w:cs="Arial"/>
          <w:b/>
          <w:bCs/>
          <w:i/>
          <w:iCs/>
          <w:noProof/>
          <w:color w:val="595959"/>
          <w:sz w:val="32"/>
          <w:szCs w:val="32"/>
          <w:lang w:eastAsia="ru-RU"/>
        </w:rPr>
        <w:drawing>
          <wp:anchor distT="0" distB="0" distL="114300" distR="114300" simplePos="0" relativeHeight="251690496" behindDoc="1" locked="0" layoutInCell="1" allowOverlap="1">
            <wp:simplePos x="0" y="0"/>
            <wp:positionH relativeFrom="page">
              <wp:posOffset>1615440</wp:posOffset>
            </wp:positionH>
            <wp:positionV relativeFrom="paragraph">
              <wp:posOffset>-718820</wp:posOffset>
            </wp:positionV>
            <wp:extent cx="5940425" cy="2412365"/>
            <wp:effectExtent l="0" t="0" r="0" b="0"/>
            <wp:wrapNone/>
            <wp:docPr id="7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8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iCs/>
          <w:color w:val="0070C0"/>
          <w:sz w:val="28"/>
          <w:szCs w:val="28"/>
        </w:rPr>
        <w:t>РАБОЧИЙ ЯЗЫК КОНКУРСА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186"/>
        <w:gridCol w:w="1712"/>
        <w:gridCol w:w="1474"/>
        <w:gridCol w:w="1259"/>
      </w:tblGrid>
      <w:tr w:rsidR="00734DD9">
        <w:trPr>
          <w:trHeight w:val="927"/>
        </w:trPr>
        <w:tc>
          <w:tcPr>
            <w:tcW w:w="1186" w:type="dxa"/>
          </w:tcPr>
          <w:p w:rsidR="00734DD9" w:rsidRDefault="00734DD9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12" w:type="dxa"/>
          </w:tcPr>
          <w:p w:rsidR="00734DD9" w:rsidRDefault="00734DD9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  <w:p w:rsidR="00734DD9" w:rsidRDefault="00A534FE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8"/>
                <w:szCs w:val="28"/>
                <w:lang w:eastAsia="ar-SA"/>
              </w:rPr>
              <w:t>Английский</w:t>
            </w:r>
          </w:p>
        </w:tc>
        <w:tc>
          <w:tcPr>
            <w:tcW w:w="1474" w:type="dxa"/>
          </w:tcPr>
          <w:p w:rsidR="00734DD9" w:rsidRDefault="00A534FE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noProof/>
                <w:lang w:eastAsia="ru-RU"/>
              </w:rPr>
              <w:drawing>
                <wp:anchor distT="12192" distB="55880" distL="132588" distR="182372" simplePos="0" relativeHeight="251658752" behindDoc="0" locked="0" layoutInCell="1" allowOverlap="1">
                  <wp:simplePos x="0" y="0"/>
                  <wp:positionH relativeFrom="margin">
                    <wp:posOffset>161163</wp:posOffset>
                  </wp:positionH>
                  <wp:positionV relativeFrom="margin">
                    <wp:posOffset>38227</wp:posOffset>
                  </wp:positionV>
                  <wp:extent cx="431800" cy="431673"/>
                  <wp:effectExtent l="0" t="0" r="101600" b="101600"/>
                  <wp:wrapSquare wrapText="bothSides"/>
                  <wp:docPr id="76" name="Рисунок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31800" cy="431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0" w:type="dxa"/>
          </w:tcPr>
          <w:p w:rsidR="00734DD9" w:rsidRDefault="00734DD9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  <w:p w:rsidR="00734DD9" w:rsidRDefault="00A534FE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8"/>
                <w:szCs w:val="28"/>
                <w:lang w:eastAsia="ar-SA"/>
              </w:rPr>
              <w:t>Русский</w:t>
            </w:r>
          </w:p>
        </w:tc>
      </w:tr>
    </w:tbl>
    <w:p w:rsidR="00734DD9" w:rsidRDefault="00A534FE">
      <w:pPr>
        <w:spacing w:after="360" w:line="240" w:lineRule="auto"/>
        <w:jc w:val="both"/>
        <w:rPr>
          <w:rFonts w:cs="Aria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margin">
                  <wp:posOffset>-118110</wp:posOffset>
                </wp:positionH>
                <wp:positionV relativeFrom="paragraph">
                  <wp:posOffset>328930</wp:posOffset>
                </wp:positionV>
                <wp:extent cx="6225540" cy="1114425"/>
                <wp:effectExtent l="0" t="0" r="0" b="0"/>
                <wp:wrapNone/>
                <wp:docPr id="77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25540" cy="11144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dgm="http://schemas.openxmlformats.org/drawingml/2006/diagram" xmlns:aink="http://schemas.microsoft.com/office/drawing/2016/ink"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shape id="5A7E0BC6-39DE-F885-DE552B56201E" coordsize="21600,21600" style="position:absolute;width:490.2pt;height:87.75pt;mso-width-percent:0;mso-width-relative:page;mso-height-percent:0;mso-height-relative:page;margin-top:25.9pt;margin-left:-9.3pt;mso-wrap-distance-left:9pt;mso-wrap-distance-right:9pt;mso-wrap-distance-top:0pt;mso-wrap-distance-bottom:0pt;mso-position-horizontal-relative:margin;rotation:0.000000;z-index:251654656;" fillcolor="#f2f2f2" stroked="f" o:spt="1" path="m0,0 l0,21600 r21600,0 l21600,0 x e">
                <w10:wrap side="both"/>
                <v:fill type="solid" color="#f2f2f2" opacity="1.000000"/>
                <o:lock/>
              </v:shape>
            </w:pict>
          </mc:Fallback>
        </mc:AlternateContent>
      </w:r>
      <w:r>
        <w:rPr>
          <w:rFonts w:ascii="Arial" w:hAnsi="Arial"/>
          <w:b/>
          <w:i/>
          <w:iCs/>
          <w:color w:val="0070C0"/>
          <w:sz w:val="28"/>
          <w:szCs w:val="28"/>
        </w:rPr>
        <w:t>ЗАЯВКА НА УЧАСТИЕ В КОНКУРСЕ</w:t>
      </w:r>
      <w:r>
        <w:rPr>
          <w:rFonts w:cs="Arial"/>
        </w:rPr>
        <w:t xml:space="preserve"> </w:t>
      </w:r>
    </w:p>
    <w:p w:rsidR="00734DD9" w:rsidRDefault="00A534FE">
      <w:pPr>
        <w:spacing w:after="0"/>
        <w:ind w:firstLine="454"/>
        <w:jc w:val="both"/>
        <w:rPr>
          <w:rFonts w:ascii="Arial" w:hAnsi="Arial" w:cs="Arial"/>
          <w:spacing w:val="-10"/>
          <w:sz w:val="28"/>
          <w:szCs w:val="28"/>
        </w:rPr>
      </w:pPr>
      <w:r>
        <w:rPr>
          <w:rFonts w:ascii="Arial" w:hAnsi="Arial" w:cs="Arial"/>
          <w:spacing w:val="-10"/>
          <w:sz w:val="28"/>
          <w:szCs w:val="28"/>
        </w:rPr>
        <w:t>Для участия в Конкурсе необходимо заполнить заявку, представленную в Приложении №1, и отправить ее в электронном виде на адрес организационного комитета Конкурса (</w:t>
      </w:r>
      <w:r>
        <w:rPr>
          <w:rFonts w:ascii="Arial" w:hAnsi="Arial" w:cs="Arial"/>
          <w:b/>
          <w:spacing w:val="-10"/>
          <w:sz w:val="28"/>
          <w:szCs w:val="28"/>
        </w:rPr>
        <w:t>dep</w:t>
      </w:r>
      <w:r>
        <w:rPr>
          <w:rFonts w:ascii="Arial" w:hAnsi="Arial" w:cs="Arial"/>
          <w:b/>
          <w:spacing w:val="-10"/>
          <w:sz w:val="28"/>
          <w:szCs w:val="28"/>
          <w:lang w:val="en-US"/>
        </w:rPr>
        <w:t>eup</w:t>
      </w:r>
      <w:r>
        <w:rPr>
          <w:rFonts w:ascii="Arial" w:hAnsi="Arial" w:cs="Arial"/>
          <w:b/>
          <w:spacing w:val="-10"/>
          <w:sz w:val="28"/>
          <w:szCs w:val="28"/>
        </w:rPr>
        <w:t>@mauniver.ru</w:t>
      </w:r>
      <w:r>
        <w:rPr>
          <w:rFonts w:ascii="Arial" w:hAnsi="Arial" w:cs="Arial"/>
          <w:spacing w:val="-10"/>
          <w:sz w:val="28"/>
          <w:szCs w:val="28"/>
        </w:rPr>
        <w:t xml:space="preserve">) в срок                    </w:t>
      </w:r>
      <w:r>
        <w:rPr>
          <w:rFonts w:ascii="Arial" w:hAnsi="Arial" w:cs="Arial"/>
          <w:b/>
          <w:spacing w:val="-10"/>
          <w:sz w:val="28"/>
          <w:szCs w:val="28"/>
        </w:rPr>
        <w:t>до 20 апреля 2024 г.</w:t>
      </w:r>
      <w:r>
        <w:rPr>
          <w:rFonts w:ascii="Arial" w:hAnsi="Arial" w:cs="Arial"/>
          <w:spacing w:val="-10"/>
          <w:sz w:val="28"/>
          <w:szCs w:val="28"/>
        </w:rPr>
        <w:t xml:space="preserve"> </w:t>
      </w:r>
    </w:p>
    <w:p w:rsidR="00734DD9" w:rsidRDefault="00734DD9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</w:p>
    <w:p w:rsidR="00734DD9" w:rsidRDefault="00A534FE">
      <w:pPr>
        <w:rPr>
          <w:rFonts w:ascii="Arial" w:hAnsi="Arial" w:cs="Arial"/>
          <w:bCs/>
          <w:iCs/>
          <w:sz w:val="28"/>
          <w:szCs w:val="28"/>
        </w:rPr>
      </w:pPr>
      <w:bookmarkStart w:id="0" w:name="_Hlk26097622"/>
      <w:r>
        <w:rPr>
          <w:rFonts w:ascii="Arial" w:hAnsi="Arial" w:cs="Arial"/>
          <w:b/>
          <w:i/>
          <w:iCs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page">
              <wp:posOffset>1666875</wp:posOffset>
            </wp:positionH>
            <wp:positionV relativeFrom="paragraph">
              <wp:posOffset>-717550</wp:posOffset>
            </wp:positionV>
            <wp:extent cx="5940425" cy="2412365"/>
            <wp:effectExtent l="0" t="0" r="0" b="0"/>
            <wp:wrapNone/>
            <wp:docPr id="78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4DD9" w:rsidRDefault="00734DD9">
      <w:pPr>
        <w:rPr>
          <w:rFonts w:ascii="Arial" w:hAnsi="Arial" w:cs="Arial"/>
          <w:bCs/>
          <w:iCs/>
          <w:sz w:val="28"/>
          <w:szCs w:val="28"/>
        </w:rPr>
      </w:pPr>
    </w:p>
    <w:p w:rsidR="00734DD9" w:rsidRDefault="00734DD9">
      <w:pPr>
        <w:rPr>
          <w:rFonts w:ascii="Arial" w:hAnsi="Arial" w:cs="Arial"/>
          <w:bCs/>
          <w:iCs/>
          <w:sz w:val="28"/>
          <w:szCs w:val="28"/>
        </w:rPr>
      </w:pPr>
    </w:p>
    <w:p w:rsidR="00734DD9" w:rsidRDefault="00734DD9">
      <w:pPr>
        <w:rPr>
          <w:rFonts w:ascii="Arial" w:hAnsi="Arial" w:cs="Arial"/>
          <w:bCs/>
          <w:iCs/>
          <w:sz w:val="28"/>
          <w:szCs w:val="28"/>
        </w:rPr>
      </w:pPr>
    </w:p>
    <w:p w:rsidR="00734DD9" w:rsidRDefault="00734DD9">
      <w:pPr>
        <w:rPr>
          <w:rFonts w:ascii="Arial" w:hAnsi="Arial" w:cs="Arial"/>
          <w:bCs/>
          <w:iCs/>
          <w:sz w:val="28"/>
          <w:szCs w:val="28"/>
        </w:rPr>
      </w:pPr>
    </w:p>
    <w:p w:rsidR="00734DD9" w:rsidRDefault="00734DD9">
      <w:pPr>
        <w:rPr>
          <w:rFonts w:ascii="Arial" w:hAnsi="Arial" w:cs="Arial"/>
          <w:bCs/>
          <w:iCs/>
          <w:sz w:val="28"/>
          <w:szCs w:val="28"/>
        </w:rPr>
      </w:pPr>
    </w:p>
    <w:p w:rsidR="00734DD9" w:rsidRDefault="00734DD9">
      <w:pPr>
        <w:rPr>
          <w:rFonts w:ascii="Arial" w:hAnsi="Arial" w:cs="Arial"/>
          <w:bCs/>
          <w:iCs/>
          <w:sz w:val="28"/>
          <w:szCs w:val="28"/>
        </w:rPr>
      </w:pPr>
    </w:p>
    <w:p w:rsidR="00734DD9" w:rsidRDefault="00734DD9">
      <w:pPr>
        <w:rPr>
          <w:rFonts w:ascii="Arial" w:hAnsi="Arial" w:cs="Arial"/>
          <w:bCs/>
          <w:iCs/>
          <w:sz w:val="28"/>
          <w:szCs w:val="28"/>
        </w:rPr>
      </w:pPr>
    </w:p>
    <w:p w:rsidR="00734DD9" w:rsidRDefault="00734DD9">
      <w:pPr>
        <w:rPr>
          <w:rFonts w:ascii="Arial" w:hAnsi="Arial" w:cs="Arial"/>
          <w:bCs/>
          <w:iCs/>
          <w:sz w:val="28"/>
          <w:szCs w:val="28"/>
        </w:rPr>
      </w:pPr>
    </w:p>
    <w:p w:rsidR="00734DD9" w:rsidRDefault="00734DD9">
      <w:pPr>
        <w:rPr>
          <w:rFonts w:ascii="Arial" w:hAnsi="Arial" w:cs="Arial"/>
          <w:bCs/>
          <w:iCs/>
          <w:sz w:val="28"/>
          <w:szCs w:val="28"/>
        </w:rPr>
      </w:pPr>
    </w:p>
    <w:p w:rsidR="00734DD9" w:rsidRDefault="00734DD9">
      <w:pPr>
        <w:rPr>
          <w:rFonts w:ascii="Arial" w:hAnsi="Arial" w:cs="Arial"/>
          <w:bCs/>
          <w:iCs/>
          <w:sz w:val="28"/>
          <w:szCs w:val="28"/>
        </w:rPr>
      </w:pPr>
    </w:p>
    <w:p w:rsidR="00734DD9" w:rsidRDefault="00734DD9">
      <w:pPr>
        <w:rPr>
          <w:rFonts w:ascii="Arial" w:hAnsi="Arial" w:cs="Arial"/>
          <w:bCs/>
          <w:iCs/>
          <w:sz w:val="28"/>
          <w:szCs w:val="28"/>
        </w:rPr>
      </w:pPr>
    </w:p>
    <w:p w:rsidR="00734DD9" w:rsidRDefault="00734DD9">
      <w:pPr>
        <w:rPr>
          <w:rFonts w:ascii="Arial" w:hAnsi="Arial" w:cs="Arial"/>
          <w:bCs/>
          <w:iCs/>
          <w:sz w:val="28"/>
          <w:szCs w:val="28"/>
        </w:rPr>
      </w:pPr>
    </w:p>
    <w:p w:rsidR="00734DD9" w:rsidRDefault="00734DD9">
      <w:pPr>
        <w:rPr>
          <w:rFonts w:ascii="Arial" w:hAnsi="Arial" w:cs="Arial"/>
          <w:bCs/>
          <w:iCs/>
          <w:sz w:val="28"/>
          <w:szCs w:val="28"/>
        </w:rPr>
      </w:pPr>
    </w:p>
    <w:p w:rsidR="00734DD9" w:rsidRDefault="00734DD9">
      <w:pPr>
        <w:rPr>
          <w:rFonts w:ascii="Arial" w:hAnsi="Arial" w:cs="Arial"/>
          <w:bCs/>
          <w:iCs/>
          <w:sz w:val="28"/>
          <w:szCs w:val="28"/>
        </w:rPr>
      </w:pPr>
    </w:p>
    <w:p w:rsidR="00734DD9" w:rsidRDefault="00734DD9">
      <w:pPr>
        <w:rPr>
          <w:rFonts w:ascii="Arial" w:hAnsi="Arial" w:cs="Arial"/>
          <w:bCs/>
          <w:iCs/>
          <w:sz w:val="28"/>
          <w:szCs w:val="28"/>
        </w:rPr>
      </w:pPr>
    </w:p>
    <w:p w:rsidR="00734DD9" w:rsidRDefault="00A534FE">
      <w:pPr>
        <w:jc w:val="right"/>
        <w:rPr>
          <w:rFonts w:ascii="Arial" w:hAnsi="Arial" w:cs="Arial"/>
          <w:bCs/>
          <w:iCs/>
          <w:sz w:val="28"/>
          <w:szCs w:val="28"/>
        </w:rPr>
      </w:pPr>
      <w:bookmarkStart w:id="1" w:name="_GoBack"/>
      <w:bookmarkEnd w:id="1"/>
      <w:r>
        <w:rPr>
          <w:rFonts w:ascii="Arial" w:hAnsi="Arial" w:cs="Arial"/>
          <w:bCs/>
          <w:iCs/>
          <w:sz w:val="28"/>
          <w:szCs w:val="28"/>
        </w:rPr>
        <w:lastRenderedPageBreak/>
        <w:t>Приложение № 1</w:t>
      </w:r>
    </w:p>
    <w:p w:rsidR="00734DD9" w:rsidRDefault="00734DD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734DD9" w:rsidRDefault="00734DD9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:rsidR="00734DD9" w:rsidRDefault="00A534FE">
      <w:pPr>
        <w:spacing w:after="0"/>
        <w:jc w:val="center"/>
        <w:rPr>
          <w:rFonts w:ascii="Arial" w:hAnsi="Arial" w:cs="Arial"/>
          <w:b/>
          <w:i/>
          <w:iCs/>
          <w:color w:val="0070C0"/>
          <w:sz w:val="28"/>
          <w:szCs w:val="28"/>
        </w:rPr>
      </w:pPr>
      <w:r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ЗАЯВКА НА УЧАСТИЕ В </w:t>
      </w:r>
    </w:p>
    <w:p w:rsidR="00734DD9" w:rsidRDefault="00734DD9">
      <w:pPr>
        <w:spacing w:after="0"/>
        <w:jc w:val="center"/>
        <w:rPr>
          <w:rFonts w:ascii="Arial" w:hAnsi="Arial" w:cs="Arial"/>
          <w:b/>
          <w:i/>
          <w:iCs/>
          <w:color w:val="0070C0"/>
          <w:sz w:val="28"/>
          <w:szCs w:val="28"/>
        </w:rPr>
      </w:pPr>
    </w:p>
    <w:p w:rsidR="00734DD9" w:rsidRDefault="00A534FE">
      <w:pPr>
        <w:spacing w:after="0"/>
        <w:jc w:val="center"/>
        <w:rPr>
          <w:rFonts w:ascii="Arial" w:hAnsi="Arial" w:cs="Arial"/>
          <w:b/>
          <w:i/>
          <w:iCs/>
          <w:color w:val="0070C0"/>
          <w:sz w:val="28"/>
          <w:szCs w:val="28"/>
        </w:rPr>
      </w:pPr>
      <w:r>
        <w:rPr>
          <w:rFonts w:ascii="Arial" w:hAnsi="Arial" w:cs="Arial"/>
          <w:b/>
          <w:i/>
          <w:iCs/>
          <w:color w:val="0070C0"/>
          <w:sz w:val="28"/>
          <w:szCs w:val="28"/>
        </w:rPr>
        <w:t>КОНКУРСЕ “АРКТИЧЕСКИЙ ХАКАТОН”</w:t>
      </w:r>
    </w:p>
    <w:p w:rsidR="00734DD9" w:rsidRDefault="00A534FE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808080" w:themeColor="background1" w:themeShade="80"/>
          <w:sz w:val="28"/>
          <w:szCs w:val="28"/>
        </w:rPr>
        <w:t>г. Мурманск, 24 апреля 2024 г.</w:t>
      </w:r>
    </w:p>
    <w:p w:rsidR="00734DD9" w:rsidRDefault="00734DD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820"/>
      </w:tblGrid>
      <w:tr w:rsidR="00734DD9">
        <w:tc>
          <w:tcPr>
            <w:tcW w:w="4644" w:type="dxa"/>
          </w:tcPr>
          <w:p w:rsidR="00734DD9" w:rsidRDefault="00A534FE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ФИО (полностью)</w:t>
            </w:r>
          </w:p>
        </w:tc>
        <w:tc>
          <w:tcPr>
            <w:tcW w:w="4820" w:type="dxa"/>
          </w:tcPr>
          <w:p w:rsidR="00734DD9" w:rsidRDefault="00734DD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34DD9">
        <w:tc>
          <w:tcPr>
            <w:tcW w:w="4644" w:type="dxa"/>
          </w:tcPr>
          <w:p w:rsidR="00734DD9" w:rsidRDefault="00A534FE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Учёная степень, учёное звание (при наличии)</w:t>
            </w:r>
          </w:p>
        </w:tc>
        <w:tc>
          <w:tcPr>
            <w:tcW w:w="4820" w:type="dxa"/>
          </w:tcPr>
          <w:p w:rsidR="00734DD9" w:rsidRDefault="00734DD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34DD9">
        <w:tc>
          <w:tcPr>
            <w:tcW w:w="4644" w:type="dxa"/>
          </w:tcPr>
          <w:p w:rsidR="00734DD9" w:rsidRDefault="00A534FE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Должность (для обучающихся – класс /</w:t>
            </w:r>
          </w:p>
          <w:p w:rsidR="00734DD9" w:rsidRDefault="00A534FE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курс, направление; </w:t>
            </w:r>
          </w:p>
          <w:p w:rsidR="00734DD9" w:rsidRDefault="00A534FE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ФИО, учёная степень, учёное звание, должность научного руководителя)</w:t>
            </w:r>
          </w:p>
        </w:tc>
        <w:tc>
          <w:tcPr>
            <w:tcW w:w="4820" w:type="dxa"/>
          </w:tcPr>
          <w:p w:rsidR="00734DD9" w:rsidRDefault="00734DD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34DD9">
        <w:tc>
          <w:tcPr>
            <w:tcW w:w="4644" w:type="dxa"/>
          </w:tcPr>
          <w:p w:rsidR="00734DD9" w:rsidRDefault="00A534FE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Страна, город</w:t>
            </w:r>
          </w:p>
        </w:tc>
        <w:tc>
          <w:tcPr>
            <w:tcW w:w="4820" w:type="dxa"/>
          </w:tcPr>
          <w:p w:rsidR="00734DD9" w:rsidRDefault="00734DD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34DD9">
        <w:tc>
          <w:tcPr>
            <w:tcW w:w="4644" w:type="dxa"/>
          </w:tcPr>
          <w:p w:rsidR="00734DD9" w:rsidRDefault="00A534FE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Место работы (учёбы)</w:t>
            </w:r>
          </w:p>
        </w:tc>
        <w:tc>
          <w:tcPr>
            <w:tcW w:w="4820" w:type="dxa"/>
          </w:tcPr>
          <w:p w:rsidR="00734DD9" w:rsidRDefault="00734DD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34DD9">
        <w:tc>
          <w:tcPr>
            <w:tcW w:w="4644" w:type="dxa"/>
          </w:tcPr>
          <w:p w:rsidR="00734DD9" w:rsidRDefault="00A534FE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E-mail (обязательно!)</w:t>
            </w:r>
          </w:p>
        </w:tc>
        <w:tc>
          <w:tcPr>
            <w:tcW w:w="4820" w:type="dxa"/>
          </w:tcPr>
          <w:p w:rsidR="00734DD9" w:rsidRDefault="00734DD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34DD9">
        <w:tc>
          <w:tcPr>
            <w:tcW w:w="4644" w:type="dxa"/>
          </w:tcPr>
          <w:p w:rsidR="00734DD9" w:rsidRDefault="00A534FE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Телефон </w:t>
            </w:r>
          </w:p>
        </w:tc>
        <w:tc>
          <w:tcPr>
            <w:tcW w:w="4820" w:type="dxa"/>
          </w:tcPr>
          <w:p w:rsidR="00734DD9" w:rsidRDefault="00734DD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34DD9">
        <w:tc>
          <w:tcPr>
            <w:tcW w:w="4644" w:type="dxa"/>
          </w:tcPr>
          <w:p w:rsidR="00734DD9" w:rsidRDefault="00A534FE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Предполагаемая форма участия (очная) </w:t>
            </w:r>
          </w:p>
        </w:tc>
        <w:tc>
          <w:tcPr>
            <w:tcW w:w="4820" w:type="dxa"/>
          </w:tcPr>
          <w:p w:rsidR="00734DD9" w:rsidRDefault="00734DD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34DD9">
        <w:tc>
          <w:tcPr>
            <w:tcW w:w="4644" w:type="dxa"/>
          </w:tcPr>
          <w:p w:rsidR="00734DD9" w:rsidRDefault="00A534FE">
            <w:pPr>
              <w:spacing w:before="120" w:after="12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Название команды</w:t>
            </w:r>
          </w:p>
        </w:tc>
        <w:tc>
          <w:tcPr>
            <w:tcW w:w="4820" w:type="dxa"/>
          </w:tcPr>
          <w:p w:rsidR="00734DD9" w:rsidRDefault="00734DD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34DD9">
        <w:tc>
          <w:tcPr>
            <w:tcW w:w="4644" w:type="dxa"/>
          </w:tcPr>
          <w:p w:rsidR="00734DD9" w:rsidRDefault="00A534FE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Название и номер гранта РФФИ/РНФ, государственного задания (</w:t>
            </w:r>
            <w:r>
              <w:rPr>
                <w:rFonts w:ascii="Arial" w:hAnsi="Arial" w:cs="Arial"/>
                <w:iCs/>
                <w:sz w:val="28"/>
                <w:szCs w:val="28"/>
              </w:rPr>
              <w:t>при наличии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734DD9" w:rsidRDefault="00734DD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34DD9" w:rsidRDefault="00A534F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iCs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page">
              <wp:posOffset>-7620</wp:posOffset>
            </wp:positionH>
            <wp:positionV relativeFrom="paragraph">
              <wp:posOffset>163830</wp:posOffset>
            </wp:positionV>
            <wp:extent cx="7613015" cy="970915"/>
            <wp:effectExtent l="0" t="0" r="0" b="0"/>
            <wp:wrapNone/>
            <wp:docPr id="79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/>
                    <pic:cNvPicPr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301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4DD9" w:rsidRDefault="00734DD9">
      <w:pPr>
        <w:spacing w:after="0"/>
        <w:rPr>
          <w:rFonts w:ascii="Arial" w:hAnsi="Arial" w:cs="Arial"/>
          <w:sz w:val="28"/>
          <w:szCs w:val="28"/>
        </w:rPr>
      </w:pPr>
    </w:p>
    <w:bookmarkEnd w:id="0"/>
    <w:p w:rsidR="00734DD9" w:rsidRDefault="00A534FE">
      <w:pPr>
        <w:spacing w:after="0" w:line="240" w:lineRule="auto"/>
        <w:ind w:left="370" w:hanging="370"/>
        <w:jc w:val="both"/>
        <w:rPr>
          <w:rFonts w:ascii="Arial" w:hAnsi="Arial" w:cs="Arial"/>
          <w:sz w:val="28"/>
          <w:szCs w:val="28"/>
          <w:lang w:eastAsia="ar-SA"/>
        </w:rPr>
      </w:pPr>
      <w:r>
        <w:rPr>
          <w:rFonts w:ascii="Arial" w:hAnsi="Arial" w:cs="Arial"/>
          <w:b/>
          <w:i/>
          <w:iCs/>
          <w:noProof/>
          <w:color w:val="0070C0"/>
          <w:sz w:val="40"/>
          <w:szCs w:val="40"/>
          <w:lang w:eastAsia="ru-RU"/>
        </w:rPr>
        <w:drawing>
          <wp:anchor distT="0" distB="0" distL="114300" distR="114300" simplePos="0" relativeHeight="251684352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6182360</wp:posOffset>
            </wp:positionV>
            <wp:extent cx="7613504" cy="970915"/>
            <wp:effectExtent l="0" t="0" r="0" b="0"/>
            <wp:wrapNone/>
            <wp:docPr id="80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/>
                    <pic:cNvPicPr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3504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34DD9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CDC" w:rsidRDefault="00836CDC">
      <w:pPr>
        <w:spacing w:after="0" w:line="240" w:lineRule="auto"/>
      </w:pPr>
      <w:r>
        <w:separator/>
      </w:r>
    </w:p>
  </w:endnote>
  <w:endnote w:type="continuationSeparator" w:id="0">
    <w:p w:rsidR="00836CDC" w:rsidRDefault="00836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CDC" w:rsidRDefault="00836CDC">
      <w:pPr>
        <w:spacing w:after="0" w:line="240" w:lineRule="auto"/>
      </w:pPr>
      <w:r>
        <w:separator/>
      </w:r>
    </w:p>
  </w:footnote>
  <w:footnote w:type="continuationSeparator" w:id="0">
    <w:p w:rsidR="00836CDC" w:rsidRDefault="00836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7E5C"/>
    <w:multiLevelType w:val="hybridMultilevel"/>
    <w:tmpl w:val="E95E3DF6"/>
    <w:lvl w:ilvl="0" w:tplc="8D4E58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384E53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61C879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D6408E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8C53C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81800C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77EAB0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6B2194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60CE0E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912C15"/>
    <w:multiLevelType w:val="singleLevel"/>
    <w:tmpl w:val="9B5C91B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b w:val="0"/>
      </w:rPr>
    </w:lvl>
  </w:abstractNum>
  <w:abstractNum w:abstractNumId="2" w15:restartNumberingAfterBreak="0">
    <w:nsid w:val="100845C8"/>
    <w:multiLevelType w:val="hybridMultilevel"/>
    <w:tmpl w:val="B568C932"/>
    <w:lvl w:ilvl="0" w:tplc="0B90128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3A19F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E80721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6C2A67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5FC76A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01E8FC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312303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BF24B9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7FE3A5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E880AC0"/>
    <w:multiLevelType w:val="hybridMultilevel"/>
    <w:tmpl w:val="0F487D1A"/>
    <w:lvl w:ilvl="0" w:tplc="EEA60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120A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8E426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F08F5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7B499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302CC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E3042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56E73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9294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0E06E09"/>
    <w:multiLevelType w:val="hybridMultilevel"/>
    <w:tmpl w:val="1F78A204"/>
    <w:lvl w:ilvl="0" w:tplc="0A40A4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42815B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6B2C156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8F0D12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1EC173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7923DC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BE84F7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F8ADA7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491ACE8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C65CD1"/>
    <w:multiLevelType w:val="hybridMultilevel"/>
    <w:tmpl w:val="14FA17D2"/>
    <w:lvl w:ilvl="0" w:tplc="25F0EA3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5BAE9A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A401B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9DAE8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96099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2632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F08E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9EE05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4303E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EE5A1F"/>
    <w:multiLevelType w:val="hybridMultilevel"/>
    <w:tmpl w:val="1D909BD6"/>
    <w:lvl w:ilvl="0" w:tplc="F1586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9437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B26E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34E1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1C6D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C2F9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367E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E061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5EB4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20F29"/>
    <w:multiLevelType w:val="hybridMultilevel"/>
    <w:tmpl w:val="ACEC8C72"/>
    <w:lvl w:ilvl="0" w:tplc="959E5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94685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CA9F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B68F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825C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B464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B3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B0CC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EC3C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419C0"/>
    <w:multiLevelType w:val="hybridMultilevel"/>
    <w:tmpl w:val="176A7E8E"/>
    <w:lvl w:ilvl="0" w:tplc="B5980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ABC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6E08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2C57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ACB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3E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B259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E0CF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BAA1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518DE"/>
    <w:multiLevelType w:val="hybridMultilevel"/>
    <w:tmpl w:val="6BE6D3F0"/>
    <w:lvl w:ilvl="0" w:tplc="36387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87630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8E0D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FE64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0ADB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3EB8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7626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B43D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C30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776D7"/>
    <w:multiLevelType w:val="hybridMultilevel"/>
    <w:tmpl w:val="DB1E8C1C"/>
    <w:lvl w:ilvl="0" w:tplc="B19E8DD4">
      <w:start w:val="1"/>
      <w:numFmt w:val="decimal"/>
      <w:lvlText w:val="%1."/>
      <w:lvlJc w:val="left"/>
      <w:pPr>
        <w:ind w:left="1287" w:hanging="360"/>
      </w:pPr>
    </w:lvl>
    <w:lvl w:ilvl="1" w:tplc="7F8484E8" w:tentative="1">
      <w:start w:val="1"/>
      <w:numFmt w:val="lowerLetter"/>
      <w:lvlText w:val="%2."/>
      <w:lvlJc w:val="left"/>
      <w:pPr>
        <w:ind w:left="2007" w:hanging="360"/>
      </w:pPr>
    </w:lvl>
    <w:lvl w:ilvl="2" w:tplc="3DD8F76C" w:tentative="1">
      <w:start w:val="1"/>
      <w:numFmt w:val="lowerRoman"/>
      <w:lvlText w:val="%3."/>
      <w:lvlJc w:val="right"/>
      <w:pPr>
        <w:ind w:left="2727" w:hanging="180"/>
      </w:pPr>
    </w:lvl>
    <w:lvl w:ilvl="3" w:tplc="7D64F396" w:tentative="1">
      <w:start w:val="1"/>
      <w:numFmt w:val="decimal"/>
      <w:lvlText w:val="%4."/>
      <w:lvlJc w:val="left"/>
      <w:pPr>
        <w:ind w:left="3447" w:hanging="360"/>
      </w:pPr>
    </w:lvl>
    <w:lvl w:ilvl="4" w:tplc="4820704E" w:tentative="1">
      <w:start w:val="1"/>
      <w:numFmt w:val="lowerLetter"/>
      <w:lvlText w:val="%5."/>
      <w:lvlJc w:val="left"/>
      <w:pPr>
        <w:ind w:left="4167" w:hanging="360"/>
      </w:pPr>
    </w:lvl>
    <w:lvl w:ilvl="5" w:tplc="FD428248" w:tentative="1">
      <w:start w:val="1"/>
      <w:numFmt w:val="lowerRoman"/>
      <w:lvlText w:val="%6."/>
      <w:lvlJc w:val="right"/>
      <w:pPr>
        <w:ind w:left="4887" w:hanging="180"/>
      </w:pPr>
    </w:lvl>
    <w:lvl w:ilvl="6" w:tplc="649AD7F2" w:tentative="1">
      <w:start w:val="1"/>
      <w:numFmt w:val="decimal"/>
      <w:lvlText w:val="%7."/>
      <w:lvlJc w:val="left"/>
      <w:pPr>
        <w:ind w:left="5607" w:hanging="360"/>
      </w:pPr>
    </w:lvl>
    <w:lvl w:ilvl="7" w:tplc="14CE6D06" w:tentative="1">
      <w:start w:val="1"/>
      <w:numFmt w:val="lowerLetter"/>
      <w:lvlText w:val="%8."/>
      <w:lvlJc w:val="left"/>
      <w:pPr>
        <w:ind w:left="6327" w:hanging="360"/>
      </w:pPr>
    </w:lvl>
    <w:lvl w:ilvl="8" w:tplc="0648684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C251407"/>
    <w:multiLevelType w:val="hybridMultilevel"/>
    <w:tmpl w:val="FB0EEE28"/>
    <w:lvl w:ilvl="0" w:tplc="2180B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32C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78D5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EC17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B01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1853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82CD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0AAD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C6F9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31A97"/>
    <w:multiLevelType w:val="hybridMultilevel"/>
    <w:tmpl w:val="8F30AE7E"/>
    <w:lvl w:ilvl="0" w:tplc="A0A69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92624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A264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A490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6AA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F22D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ECBA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361D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1C2C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F6013"/>
    <w:multiLevelType w:val="hybridMultilevel"/>
    <w:tmpl w:val="E5FECE7E"/>
    <w:lvl w:ilvl="0" w:tplc="47806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98A2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8411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66B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D6FF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3611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EC14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4A2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604D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12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11"/>
  </w:num>
  <w:num w:numId="10">
    <w:abstractNumId w:val="1"/>
  </w:num>
  <w:num w:numId="11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F9"/>
    <w:rsid w:val="000058E9"/>
    <w:rsid w:val="00010447"/>
    <w:rsid w:val="00030268"/>
    <w:rsid w:val="00044ECD"/>
    <w:rsid w:val="000460F0"/>
    <w:rsid w:val="0005632B"/>
    <w:rsid w:val="00057214"/>
    <w:rsid w:val="00063D75"/>
    <w:rsid w:val="00067874"/>
    <w:rsid w:val="000755CC"/>
    <w:rsid w:val="000778BF"/>
    <w:rsid w:val="00087B3F"/>
    <w:rsid w:val="000914A7"/>
    <w:rsid w:val="00095643"/>
    <w:rsid w:val="000A5AAB"/>
    <w:rsid w:val="000B6F21"/>
    <w:rsid w:val="000D5163"/>
    <w:rsid w:val="000E3245"/>
    <w:rsid w:val="000F03EE"/>
    <w:rsid w:val="000F5A90"/>
    <w:rsid w:val="000F7ED4"/>
    <w:rsid w:val="001220D4"/>
    <w:rsid w:val="00123A7C"/>
    <w:rsid w:val="00140AEA"/>
    <w:rsid w:val="001514FB"/>
    <w:rsid w:val="00160BD1"/>
    <w:rsid w:val="001634D8"/>
    <w:rsid w:val="00166F35"/>
    <w:rsid w:val="001755DD"/>
    <w:rsid w:val="00176031"/>
    <w:rsid w:val="00180F6C"/>
    <w:rsid w:val="001B46D9"/>
    <w:rsid w:val="001B6DED"/>
    <w:rsid w:val="001C33D5"/>
    <w:rsid w:val="001D6F9D"/>
    <w:rsid w:val="001E7705"/>
    <w:rsid w:val="00203A7B"/>
    <w:rsid w:val="0020467B"/>
    <w:rsid w:val="002217DC"/>
    <w:rsid w:val="00252832"/>
    <w:rsid w:val="00257C0B"/>
    <w:rsid w:val="002651D7"/>
    <w:rsid w:val="00276AB0"/>
    <w:rsid w:val="00280710"/>
    <w:rsid w:val="002C5BD2"/>
    <w:rsid w:val="002F2BD7"/>
    <w:rsid w:val="002F2BFA"/>
    <w:rsid w:val="00320BB7"/>
    <w:rsid w:val="0032222C"/>
    <w:rsid w:val="00336937"/>
    <w:rsid w:val="00337E1F"/>
    <w:rsid w:val="003514F2"/>
    <w:rsid w:val="003526F6"/>
    <w:rsid w:val="00393E15"/>
    <w:rsid w:val="00394AB5"/>
    <w:rsid w:val="003975D3"/>
    <w:rsid w:val="003A37C0"/>
    <w:rsid w:val="003B0C8E"/>
    <w:rsid w:val="003B7BD0"/>
    <w:rsid w:val="003D248F"/>
    <w:rsid w:val="003D2DE1"/>
    <w:rsid w:val="003E5318"/>
    <w:rsid w:val="003F2DCB"/>
    <w:rsid w:val="004006EF"/>
    <w:rsid w:val="004010B6"/>
    <w:rsid w:val="0040698F"/>
    <w:rsid w:val="00424E9E"/>
    <w:rsid w:val="004332EF"/>
    <w:rsid w:val="0043348A"/>
    <w:rsid w:val="00433807"/>
    <w:rsid w:val="00443BFE"/>
    <w:rsid w:val="0046743C"/>
    <w:rsid w:val="00472015"/>
    <w:rsid w:val="0049396D"/>
    <w:rsid w:val="004A44D7"/>
    <w:rsid w:val="004F0731"/>
    <w:rsid w:val="00515FEB"/>
    <w:rsid w:val="005260A9"/>
    <w:rsid w:val="00543B31"/>
    <w:rsid w:val="00565A41"/>
    <w:rsid w:val="005711CC"/>
    <w:rsid w:val="00574DF4"/>
    <w:rsid w:val="0058291F"/>
    <w:rsid w:val="005907E0"/>
    <w:rsid w:val="005910EA"/>
    <w:rsid w:val="005A10D0"/>
    <w:rsid w:val="005A14D6"/>
    <w:rsid w:val="005B25D7"/>
    <w:rsid w:val="005C27FF"/>
    <w:rsid w:val="0060205B"/>
    <w:rsid w:val="00606D49"/>
    <w:rsid w:val="00617C25"/>
    <w:rsid w:val="0062209A"/>
    <w:rsid w:val="0062707C"/>
    <w:rsid w:val="00652065"/>
    <w:rsid w:val="0067134D"/>
    <w:rsid w:val="00674378"/>
    <w:rsid w:val="006871F0"/>
    <w:rsid w:val="00690A67"/>
    <w:rsid w:val="00697089"/>
    <w:rsid w:val="00697269"/>
    <w:rsid w:val="006A4D37"/>
    <w:rsid w:val="006B1C41"/>
    <w:rsid w:val="006C76F4"/>
    <w:rsid w:val="00730343"/>
    <w:rsid w:val="00732D5E"/>
    <w:rsid w:val="00734DD9"/>
    <w:rsid w:val="00736497"/>
    <w:rsid w:val="007764E8"/>
    <w:rsid w:val="00780DEA"/>
    <w:rsid w:val="007942FA"/>
    <w:rsid w:val="007A4030"/>
    <w:rsid w:val="007B2425"/>
    <w:rsid w:val="007C2177"/>
    <w:rsid w:val="007D336B"/>
    <w:rsid w:val="007D3E72"/>
    <w:rsid w:val="007D50A4"/>
    <w:rsid w:val="007E1FE5"/>
    <w:rsid w:val="007E474C"/>
    <w:rsid w:val="007F0F4A"/>
    <w:rsid w:val="008205DB"/>
    <w:rsid w:val="008362AA"/>
    <w:rsid w:val="00836CDC"/>
    <w:rsid w:val="0084277D"/>
    <w:rsid w:val="00855799"/>
    <w:rsid w:val="008723A9"/>
    <w:rsid w:val="008901EB"/>
    <w:rsid w:val="00891059"/>
    <w:rsid w:val="008A2EC5"/>
    <w:rsid w:val="008D437C"/>
    <w:rsid w:val="008E6216"/>
    <w:rsid w:val="008F197F"/>
    <w:rsid w:val="00902D5A"/>
    <w:rsid w:val="0090602A"/>
    <w:rsid w:val="009224DB"/>
    <w:rsid w:val="009377E7"/>
    <w:rsid w:val="009379F2"/>
    <w:rsid w:val="00943029"/>
    <w:rsid w:val="00943380"/>
    <w:rsid w:val="0095494F"/>
    <w:rsid w:val="0096086F"/>
    <w:rsid w:val="00964FB3"/>
    <w:rsid w:val="00965F5E"/>
    <w:rsid w:val="009704F0"/>
    <w:rsid w:val="00974AD3"/>
    <w:rsid w:val="009764C4"/>
    <w:rsid w:val="009C2113"/>
    <w:rsid w:val="009D51DA"/>
    <w:rsid w:val="00A05E25"/>
    <w:rsid w:val="00A11A48"/>
    <w:rsid w:val="00A152E4"/>
    <w:rsid w:val="00A238E0"/>
    <w:rsid w:val="00A277E6"/>
    <w:rsid w:val="00A3119B"/>
    <w:rsid w:val="00A354D5"/>
    <w:rsid w:val="00A534FE"/>
    <w:rsid w:val="00A604F6"/>
    <w:rsid w:val="00A620C5"/>
    <w:rsid w:val="00A72C78"/>
    <w:rsid w:val="00A76FF5"/>
    <w:rsid w:val="00A8667E"/>
    <w:rsid w:val="00A90370"/>
    <w:rsid w:val="00AB2FC1"/>
    <w:rsid w:val="00AD224B"/>
    <w:rsid w:val="00AE01AB"/>
    <w:rsid w:val="00AE1EED"/>
    <w:rsid w:val="00AF2240"/>
    <w:rsid w:val="00AF43D5"/>
    <w:rsid w:val="00AF775A"/>
    <w:rsid w:val="00AF7D7B"/>
    <w:rsid w:val="00B01353"/>
    <w:rsid w:val="00B06CC8"/>
    <w:rsid w:val="00B23777"/>
    <w:rsid w:val="00B24A6C"/>
    <w:rsid w:val="00B33370"/>
    <w:rsid w:val="00B33F8F"/>
    <w:rsid w:val="00B35EE2"/>
    <w:rsid w:val="00B41910"/>
    <w:rsid w:val="00B74E86"/>
    <w:rsid w:val="00B87D8C"/>
    <w:rsid w:val="00BA5805"/>
    <w:rsid w:val="00BA730F"/>
    <w:rsid w:val="00BB00CD"/>
    <w:rsid w:val="00BB23BA"/>
    <w:rsid w:val="00BB6B49"/>
    <w:rsid w:val="00BC1EB2"/>
    <w:rsid w:val="00BC37B8"/>
    <w:rsid w:val="00BC72D7"/>
    <w:rsid w:val="00BE1558"/>
    <w:rsid w:val="00BF7C3F"/>
    <w:rsid w:val="00C10900"/>
    <w:rsid w:val="00C20B85"/>
    <w:rsid w:val="00C37E46"/>
    <w:rsid w:val="00C41113"/>
    <w:rsid w:val="00C45D43"/>
    <w:rsid w:val="00C565D2"/>
    <w:rsid w:val="00C64E0E"/>
    <w:rsid w:val="00C7023E"/>
    <w:rsid w:val="00C70906"/>
    <w:rsid w:val="00C81C56"/>
    <w:rsid w:val="00C846E3"/>
    <w:rsid w:val="00C85AC5"/>
    <w:rsid w:val="00C95500"/>
    <w:rsid w:val="00C96674"/>
    <w:rsid w:val="00CA7DA9"/>
    <w:rsid w:val="00CB3BEF"/>
    <w:rsid w:val="00CC0AB0"/>
    <w:rsid w:val="00CC4262"/>
    <w:rsid w:val="00CC5659"/>
    <w:rsid w:val="00CE771F"/>
    <w:rsid w:val="00CF0CA3"/>
    <w:rsid w:val="00D065E5"/>
    <w:rsid w:val="00D14007"/>
    <w:rsid w:val="00D230A3"/>
    <w:rsid w:val="00D568E1"/>
    <w:rsid w:val="00D63406"/>
    <w:rsid w:val="00D709C1"/>
    <w:rsid w:val="00D8727C"/>
    <w:rsid w:val="00DB551F"/>
    <w:rsid w:val="00DC0DB5"/>
    <w:rsid w:val="00DD7ED3"/>
    <w:rsid w:val="00DE7756"/>
    <w:rsid w:val="00DF6B3C"/>
    <w:rsid w:val="00DF6F15"/>
    <w:rsid w:val="00E03A4F"/>
    <w:rsid w:val="00E05611"/>
    <w:rsid w:val="00E072DB"/>
    <w:rsid w:val="00E116C9"/>
    <w:rsid w:val="00E122BE"/>
    <w:rsid w:val="00E34137"/>
    <w:rsid w:val="00E41CAE"/>
    <w:rsid w:val="00E53BE1"/>
    <w:rsid w:val="00E53EF8"/>
    <w:rsid w:val="00E54E32"/>
    <w:rsid w:val="00ED77ED"/>
    <w:rsid w:val="00EF3C42"/>
    <w:rsid w:val="00F10068"/>
    <w:rsid w:val="00F10D20"/>
    <w:rsid w:val="00F11EBB"/>
    <w:rsid w:val="00F1433E"/>
    <w:rsid w:val="00F32C91"/>
    <w:rsid w:val="00F433F9"/>
    <w:rsid w:val="00F50A76"/>
    <w:rsid w:val="00F5352A"/>
    <w:rsid w:val="00F54458"/>
    <w:rsid w:val="00F54E9C"/>
    <w:rsid w:val="00F63395"/>
    <w:rsid w:val="00F6590C"/>
    <w:rsid w:val="00F71EA3"/>
    <w:rsid w:val="00FA2D3E"/>
    <w:rsid w:val="00FB790A"/>
    <w:rsid w:val="00FD4BCC"/>
    <w:rsid w:val="00FE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7F8163-A3E5-4620-8478-ACD874E5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160" w:line="259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widowControl w:val="0"/>
      <w:spacing w:after="0" w:line="240" w:lineRule="auto"/>
      <w:ind w:left="243"/>
      <w:outlineLvl w:val="1"/>
    </w:pPr>
    <w:rPr>
      <w:rFonts w:ascii="Arial" w:hAnsi="Arial"/>
      <w:b/>
      <w:bCs/>
      <w:sz w:val="20"/>
      <w:szCs w:val="20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paragraph" w:styleId="af1">
    <w:name w:val="endnote text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Pr>
      <w:sz w:val="20"/>
      <w:szCs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af4">
    <w:name w:val="Plain Text"/>
    <w:link w:val="af5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5">
    <w:name w:val="Текст Знак"/>
    <w:link w:val="af4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6">
    <w:name w:val="caption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Pr>
      <w:rFonts w:ascii="Calibri Light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Pr>
      <w:rFonts w:ascii="Arial" w:hAnsi="Arial" w:cs="Times New Roman"/>
      <w:b/>
      <w:bCs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bCs/>
      <w:sz w:val="26"/>
      <w:szCs w:val="26"/>
      <w:lang w:val="ru-RU"/>
    </w:rPr>
  </w:style>
  <w:style w:type="character" w:styleId="af7">
    <w:name w:val="Hyperlink"/>
    <w:basedOn w:val="a0"/>
    <w:uiPriority w:val="99"/>
    <w:rPr>
      <w:rFonts w:cs="Times New Roman"/>
      <w:color w:val="0000FF"/>
      <w:u w:val="single"/>
    </w:rPr>
  </w:style>
  <w:style w:type="paragraph" w:styleId="af8">
    <w:name w:val="Body Text"/>
    <w:basedOn w:val="a"/>
    <w:link w:val="af9"/>
    <w:uiPriority w:val="99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fb">
    <w:name w:val="footnote text"/>
    <w:basedOn w:val="a"/>
    <w:link w:val="afc"/>
    <w:uiPriority w:val="99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Pr>
      <w:rFonts w:cs="Times New Roman"/>
      <w:sz w:val="20"/>
      <w:szCs w:val="20"/>
    </w:rPr>
  </w:style>
  <w:style w:type="character" w:styleId="afd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afe">
    <w:name w:val="Содержимое таблицы"/>
    <w:basedOn w:val="a"/>
    <w:uiPriority w:val="9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f">
    <w:name w:val="Body Text Indent"/>
    <w:basedOn w:val="a"/>
    <w:link w:val="aff0"/>
    <w:uiPriority w:val="99"/>
    <w:semiHidden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Pr>
      <w:rFonts w:cs="Times New Roman"/>
    </w:rPr>
  </w:style>
  <w:style w:type="table" w:styleId="aff1">
    <w:name w:val="Table Grid"/>
    <w:basedOn w:val="a1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rPr>
      <w:rFonts w:cs="Times New Roman"/>
      <w:color w:val="605E5C"/>
      <w:shd w:val="clear" w:color="auto" w:fill="E1DFDD"/>
    </w:rPr>
  </w:style>
  <w:style w:type="paragraph" w:styleId="aff2">
    <w:name w:val="header"/>
    <w:basedOn w:val="a"/>
    <w:link w:val="aff3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Верхний колонтитул Знак"/>
    <w:basedOn w:val="a0"/>
    <w:link w:val="aff2"/>
    <w:uiPriority w:val="99"/>
    <w:rPr>
      <w:rFonts w:cs="Times New Roman"/>
    </w:rPr>
  </w:style>
  <w:style w:type="paragraph" w:styleId="aff4">
    <w:name w:val="footer"/>
    <w:basedOn w:val="a"/>
    <w:link w:val="aff5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0"/>
    <w:link w:val="aff4"/>
    <w:uiPriority w:val="99"/>
    <w:rPr>
      <w:rFonts w:cs="Times New Roman"/>
    </w:rPr>
  </w:style>
  <w:style w:type="character" w:styleId="aff6">
    <w:name w:val="FollowedHyperlink"/>
    <w:basedOn w:val="a0"/>
    <w:uiPriority w:val="99"/>
    <w:semiHidden/>
    <w:rPr>
      <w:rFonts w:cs="Times New Roman"/>
      <w:color w:val="954F72"/>
      <w:u w:val="single"/>
    </w:rPr>
  </w:style>
  <w:style w:type="paragraph" w:styleId="aff7">
    <w:name w:val="Normal (Web)"/>
    <w:basedOn w:val="a"/>
    <w:uiPriority w:val="99"/>
    <w:pPr>
      <w:spacing w:before="100" w:after="100" w:line="240" w:lineRule="auto"/>
    </w:pPr>
    <w:rPr>
      <w:rFonts w:ascii="Times New Roman" w:hAnsi="Times New Roman"/>
      <w:sz w:val="24"/>
      <w:szCs w:val="24"/>
      <w:lang w:eastAsia="ru-RU" w:bidi="mr-IN"/>
    </w:rPr>
  </w:style>
  <w:style w:type="paragraph" w:styleId="aff8">
    <w:name w:val="Balloon Text"/>
    <w:basedOn w:val="a"/>
    <w:link w:val="af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0"/>
    <w:link w:val="aff8"/>
    <w:uiPriority w:val="99"/>
    <w:semiHidden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43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WQCEFQ3537W2-1796971845-13435</_dlc_DocId>
    <_dlc_DocIdUrl xmlns="6dde1ffd-fe43-487b-ac24-1c4381492127">
      <Url>https://intra.masu.edu.ru/tech/_layouts/15/DocIdRedir.aspx?ID=WQCEFQ3537W2-1796971845-13435</Url>
      <Description>WQCEFQ3537W2-1796971845-13435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3F5FA-61D6-4306-9F63-34F90FF88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e1ffd-fe43-487b-ac24-1c4381492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9C5C6A-D4E4-45F4-B526-E56932C749C8}">
  <ds:schemaRefs>
    <ds:schemaRef ds:uri="http://schemas.microsoft.com/office/2006/metadata/properties"/>
    <ds:schemaRef ds:uri="http://schemas.microsoft.com/office/infopath/2007/PartnerControls"/>
    <ds:schemaRef ds:uri="6dde1ffd-fe43-487b-ac24-1c4381492127"/>
  </ds:schemaRefs>
</ds:datastoreItem>
</file>

<file path=customXml/itemProps3.xml><?xml version="1.0" encoding="utf-8"?>
<ds:datastoreItem xmlns:ds="http://schemas.openxmlformats.org/officeDocument/2006/customXml" ds:itemID="{A98A63EC-4250-4A0C-B759-222CB23B69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770A87-9622-470F-AF81-4327F48BCD6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30BBC1D-9AA6-4774-A7D3-46304A870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Софья Андреевна</dc:creator>
  <cp:lastModifiedBy>Уткова Мария Александровна</cp:lastModifiedBy>
  <cp:revision>10</cp:revision>
  <dcterms:created xsi:type="dcterms:W3CDTF">2024-04-17T07:57:00Z</dcterms:created>
  <dcterms:modified xsi:type="dcterms:W3CDTF">2024-04-19T12:24:00Z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459d2dde-36b1-48fd-bf92-671949ae8f86</vt:lpwstr>
  </property>
  <property fmtid="{D5CDD505-2E9C-101B-9397-08002B2CF9AE}" pid="4" name="_dlc_DocId">
    <vt:lpwstr>WQCEFQ3537W2-1796971845-8826</vt:lpwstr>
  </property>
  <property fmtid="{D5CDD505-2E9C-101B-9397-08002B2CF9AE}" pid="5" name="_dlc_DocIdUrl">
    <vt:lpwstr>https://intra.masu.edu.ru/tech/_layouts/15/DocIdRedir.aspx?ID=WQCEFQ3537W2-1796971845-8826, WQCEFQ3537W2-1796971845-8826</vt:lpwstr>
  </property>
</Properties>
</file>